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36"/>
          <w:szCs w:val="36"/>
          <w:lang w:val="en-US" w:eastAsia="zh-CN"/>
        </w:rPr>
        <w:t>2024年广东省中小学生棒垒球锦标赛</w:t>
      </w:r>
    </w:p>
    <w:p>
      <w:pPr>
        <w:spacing w:line="24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小学甲组（棒球、垒球投打）</w:t>
      </w: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b/>
          <w:bCs/>
          <w:sz w:val="24"/>
          <w:szCs w:val="24"/>
        </w:rPr>
        <w:t>竞赛规则</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color w:val="333333"/>
          <w:spacing w:val="7"/>
          <w:kern w:val="0"/>
          <w:sz w:val="24"/>
          <w:szCs w:val="24"/>
          <w:shd w:val="clear" w:color="auto" w:fill="FFFFFF"/>
          <w:lang w:bidi="ar"/>
        </w:rPr>
      </w:pPr>
      <w:r>
        <w:rPr>
          <w:rFonts w:hint="eastAsia" w:ascii="微软雅黑" w:hAnsi="微软雅黑" w:eastAsia="微软雅黑" w:cs="微软雅黑"/>
          <w:b/>
          <w:bCs/>
          <w:color w:val="333333"/>
          <w:spacing w:val="7"/>
          <w:kern w:val="0"/>
          <w:sz w:val="24"/>
          <w:szCs w:val="24"/>
          <w:shd w:val="clear" w:color="auto" w:fill="FFFFFF"/>
          <w:lang w:bidi="ar"/>
        </w:rPr>
        <w:t>（一）比赛场地：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highlight w:val="none"/>
          <w:shd w:val="clear" w:color="auto" w:fill="FFFFFF"/>
          <w:lang w:bidi="ar"/>
        </w:rPr>
      </w:pPr>
      <w:r>
        <w:rPr>
          <w:rFonts w:hint="eastAsia" w:ascii="仿宋" w:hAnsi="仿宋" w:eastAsia="仿宋" w:cs="仿宋"/>
          <w:color w:val="333333"/>
          <w:spacing w:val="7"/>
          <w:kern w:val="0"/>
          <w:sz w:val="24"/>
          <w:szCs w:val="24"/>
          <w:highlight w:val="none"/>
          <w:shd w:val="clear" w:color="auto" w:fill="FFFFFF"/>
          <w:lang w:bidi="ar"/>
        </w:rPr>
        <w:t>1.</w:t>
      </w:r>
      <w:r>
        <w:rPr>
          <w:rFonts w:hint="eastAsia" w:ascii="仿宋" w:hAnsi="仿宋" w:eastAsia="仿宋" w:cs="仿宋"/>
          <w:b/>
          <w:bCs/>
          <w:color w:val="333333"/>
          <w:spacing w:val="7"/>
          <w:kern w:val="0"/>
          <w:sz w:val="24"/>
          <w:szCs w:val="24"/>
          <w:highlight w:val="none"/>
          <w:shd w:val="clear" w:color="auto" w:fill="FFFFFF"/>
          <w:lang w:bidi="ar"/>
        </w:rPr>
        <w:t>棒球</w:t>
      </w:r>
      <w:r>
        <w:rPr>
          <w:rFonts w:hint="eastAsia" w:ascii="仿宋" w:hAnsi="仿宋" w:eastAsia="仿宋" w:cs="仿宋"/>
          <w:b/>
          <w:bCs/>
          <w:color w:val="333333"/>
          <w:spacing w:val="7"/>
          <w:kern w:val="0"/>
          <w:sz w:val="24"/>
          <w:szCs w:val="24"/>
          <w:highlight w:val="none"/>
          <w:shd w:val="clear" w:color="auto" w:fill="FFFFFF"/>
          <w:lang w:val="en-US" w:eastAsia="zh-CN" w:bidi="ar"/>
        </w:rPr>
        <w:t>:</w:t>
      </w:r>
      <w:r>
        <w:rPr>
          <w:rFonts w:hint="eastAsia" w:ascii="仿宋" w:hAnsi="仿宋" w:eastAsia="仿宋" w:cs="仿宋"/>
          <w:b w:val="0"/>
          <w:bCs w:val="0"/>
          <w:color w:val="333333"/>
          <w:spacing w:val="7"/>
          <w:kern w:val="0"/>
          <w:sz w:val="24"/>
          <w:szCs w:val="24"/>
          <w:highlight w:val="none"/>
          <w:shd w:val="clear" w:color="auto" w:fill="FFFFFF"/>
          <w:lang w:bidi="ar"/>
        </w:rPr>
        <w:t>垒间距离</w:t>
      </w:r>
      <w:r>
        <w:rPr>
          <w:rFonts w:hint="eastAsia" w:ascii="仿宋" w:hAnsi="仿宋" w:eastAsia="仿宋" w:cs="仿宋"/>
          <w:color w:val="333333"/>
          <w:spacing w:val="7"/>
          <w:kern w:val="0"/>
          <w:sz w:val="24"/>
          <w:szCs w:val="24"/>
          <w:highlight w:val="none"/>
          <w:shd w:val="clear" w:color="auto" w:fill="FFFFFF"/>
          <w:lang w:bidi="ar"/>
        </w:rPr>
        <w:t>为</w:t>
      </w:r>
      <w:r>
        <w:rPr>
          <w:rFonts w:hint="eastAsia" w:ascii="仿宋" w:hAnsi="仿宋" w:eastAsia="仿宋" w:cs="仿宋"/>
          <w:color w:val="333333"/>
          <w:spacing w:val="7"/>
          <w:kern w:val="0"/>
          <w:sz w:val="24"/>
          <w:szCs w:val="24"/>
          <w:highlight w:val="none"/>
          <w:shd w:val="clear" w:color="auto" w:fill="FFFFFF"/>
          <w:lang w:val="en-US" w:eastAsia="zh-CN" w:bidi="ar"/>
        </w:rPr>
        <w:t>22.86</w:t>
      </w:r>
      <w:r>
        <w:rPr>
          <w:rFonts w:hint="eastAsia" w:ascii="仿宋" w:hAnsi="仿宋" w:eastAsia="仿宋" w:cs="仿宋"/>
          <w:color w:val="333333"/>
          <w:spacing w:val="7"/>
          <w:kern w:val="0"/>
          <w:sz w:val="24"/>
          <w:szCs w:val="24"/>
          <w:highlight w:val="none"/>
          <w:shd w:val="clear" w:color="auto" w:fill="FFFFFF"/>
          <w:lang w:bidi="ar"/>
        </w:rPr>
        <w:t>米。</w:t>
      </w:r>
      <w:r>
        <w:rPr>
          <w:rFonts w:hint="eastAsia" w:ascii="仿宋" w:hAnsi="仿宋" w:eastAsia="仿宋" w:cs="仿宋"/>
          <w:color w:val="333333"/>
          <w:spacing w:val="7"/>
          <w:sz w:val="24"/>
          <w:szCs w:val="24"/>
          <w:highlight w:val="none"/>
          <w:shd w:val="clear" w:color="auto" w:fill="FFFFFF"/>
        </w:rPr>
        <w:t>投手板</w:t>
      </w:r>
      <w:r>
        <w:rPr>
          <w:rFonts w:hint="eastAsia" w:ascii="仿宋" w:hAnsi="仿宋" w:eastAsia="仿宋" w:cs="仿宋"/>
          <w:color w:val="333333"/>
          <w:spacing w:val="7"/>
          <w:sz w:val="24"/>
          <w:szCs w:val="24"/>
          <w:highlight w:val="none"/>
          <w:shd w:val="clear" w:color="auto" w:fill="FFFFFF"/>
          <w:lang w:val="en-US" w:eastAsia="zh-CN"/>
        </w:rPr>
        <w:t>前沿至</w:t>
      </w:r>
      <w:r>
        <w:rPr>
          <w:rFonts w:hint="eastAsia" w:ascii="仿宋" w:hAnsi="仿宋" w:eastAsia="仿宋" w:cs="仿宋"/>
          <w:color w:val="333333"/>
          <w:spacing w:val="7"/>
          <w:sz w:val="24"/>
          <w:szCs w:val="24"/>
          <w:highlight w:val="none"/>
          <w:shd w:val="clear" w:color="auto" w:fill="FFFFFF"/>
        </w:rPr>
        <w:t>本垒板尖</w:t>
      </w:r>
      <w:r>
        <w:rPr>
          <w:rFonts w:hint="eastAsia" w:ascii="仿宋" w:hAnsi="仿宋" w:eastAsia="仿宋" w:cs="仿宋"/>
          <w:color w:val="333333"/>
          <w:spacing w:val="7"/>
          <w:sz w:val="24"/>
          <w:szCs w:val="24"/>
          <w:highlight w:val="none"/>
          <w:shd w:val="clear" w:color="auto" w:fill="FFFFFF"/>
          <w:lang w:val="en-US" w:eastAsia="zh-CN"/>
        </w:rPr>
        <w:t>端</w:t>
      </w:r>
      <w:r>
        <w:rPr>
          <w:rFonts w:hint="eastAsia" w:ascii="仿宋" w:hAnsi="仿宋" w:eastAsia="仿宋" w:cs="仿宋"/>
          <w:color w:val="333333"/>
          <w:spacing w:val="7"/>
          <w:sz w:val="24"/>
          <w:szCs w:val="24"/>
          <w:highlight w:val="none"/>
          <w:shd w:val="clear" w:color="auto" w:fill="FFFFFF"/>
        </w:rPr>
        <w:t>距离为</w:t>
      </w:r>
      <w:r>
        <w:rPr>
          <w:rFonts w:hint="eastAsia" w:ascii="仿宋" w:hAnsi="仿宋" w:eastAsia="仿宋" w:cs="仿宋"/>
          <w:color w:val="333333"/>
          <w:spacing w:val="7"/>
          <w:kern w:val="0"/>
          <w:sz w:val="24"/>
          <w:szCs w:val="24"/>
          <w:highlight w:val="none"/>
          <w:shd w:val="clear" w:color="auto" w:fill="FFFFFF"/>
          <w:lang w:val="en-US" w:eastAsia="zh-CN" w:bidi="ar"/>
        </w:rPr>
        <w:t>15.54</w:t>
      </w:r>
      <w:r>
        <w:rPr>
          <w:rFonts w:hint="eastAsia" w:ascii="仿宋" w:hAnsi="仿宋" w:eastAsia="仿宋" w:cs="仿宋"/>
          <w:color w:val="333333"/>
          <w:spacing w:val="7"/>
          <w:kern w:val="0"/>
          <w:sz w:val="24"/>
          <w:szCs w:val="24"/>
          <w:highlight w:val="none"/>
          <w:shd w:val="clear" w:color="auto" w:fill="FFFFFF"/>
          <w:lang w:bidi="ar"/>
        </w:rPr>
        <w:t>米。</w:t>
      </w:r>
      <w:r>
        <w:rPr>
          <w:rFonts w:hint="eastAsia" w:ascii="仿宋" w:hAnsi="仿宋" w:eastAsia="仿宋" w:cs="仿宋"/>
          <w:color w:val="333333"/>
          <w:spacing w:val="7"/>
          <w:kern w:val="0"/>
          <w:sz w:val="24"/>
          <w:szCs w:val="24"/>
          <w:highlight w:val="none"/>
          <w:shd w:val="clear" w:color="auto" w:fill="FFFFFF"/>
          <w:lang w:bidi="ar"/>
        </w:rPr>
        <w:t>本垒打线距离为68.58米。</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highlight w:val="none"/>
          <w:shd w:val="clear" w:color="auto" w:fill="FFFFFF"/>
          <w:lang w:bidi="ar"/>
        </w:rPr>
      </w:pPr>
      <w:r>
        <w:rPr>
          <w:rFonts w:hint="eastAsia" w:ascii="仿宋" w:hAnsi="仿宋" w:eastAsia="仿宋" w:cs="仿宋"/>
          <w:color w:val="333333"/>
          <w:spacing w:val="7"/>
          <w:kern w:val="0"/>
          <w:sz w:val="24"/>
          <w:szCs w:val="24"/>
          <w:highlight w:val="none"/>
          <w:shd w:val="clear" w:color="auto" w:fill="FFFFFF"/>
          <w:lang w:bidi="ar"/>
        </w:rPr>
        <w:t>2.</w:t>
      </w:r>
      <w:r>
        <w:rPr>
          <w:rFonts w:hint="eastAsia" w:ascii="仿宋" w:hAnsi="仿宋" w:eastAsia="仿宋" w:cs="仿宋"/>
          <w:b/>
          <w:bCs/>
          <w:color w:val="333333"/>
          <w:spacing w:val="7"/>
          <w:kern w:val="0"/>
          <w:sz w:val="24"/>
          <w:szCs w:val="24"/>
          <w:highlight w:val="none"/>
          <w:shd w:val="clear" w:color="auto" w:fill="FFFFFF"/>
          <w:lang w:bidi="ar"/>
        </w:rPr>
        <w:t>垒球</w:t>
      </w:r>
      <w:r>
        <w:rPr>
          <w:rFonts w:hint="eastAsia" w:ascii="仿宋" w:hAnsi="仿宋" w:eastAsia="仿宋" w:cs="仿宋"/>
          <w:b/>
          <w:bCs/>
          <w:color w:val="333333"/>
          <w:spacing w:val="7"/>
          <w:kern w:val="0"/>
          <w:sz w:val="24"/>
          <w:szCs w:val="24"/>
          <w:highlight w:val="none"/>
          <w:shd w:val="clear" w:color="auto" w:fill="FFFFFF"/>
          <w:lang w:eastAsia="zh-CN" w:bidi="ar"/>
        </w:rPr>
        <w:t>：</w:t>
      </w:r>
      <w:r>
        <w:rPr>
          <w:rFonts w:hint="eastAsia" w:ascii="仿宋" w:hAnsi="仿宋" w:eastAsia="仿宋" w:cs="仿宋"/>
          <w:b w:val="0"/>
          <w:bCs w:val="0"/>
          <w:color w:val="333333"/>
          <w:spacing w:val="7"/>
          <w:kern w:val="0"/>
          <w:sz w:val="24"/>
          <w:szCs w:val="24"/>
          <w:highlight w:val="none"/>
          <w:shd w:val="clear" w:color="auto" w:fill="FFFFFF"/>
          <w:lang w:bidi="ar"/>
        </w:rPr>
        <w:t>垒间距离</w:t>
      </w:r>
      <w:r>
        <w:rPr>
          <w:rFonts w:hint="eastAsia" w:ascii="仿宋" w:hAnsi="仿宋" w:eastAsia="仿宋" w:cs="仿宋"/>
          <w:color w:val="333333"/>
          <w:spacing w:val="7"/>
          <w:kern w:val="0"/>
          <w:sz w:val="24"/>
          <w:szCs w:val="24"/>
          <w:highlight w:val="none"/>
          <w:shd w:val="clear" w:color="auto" w:fill="FFFFFF"/>
          <w:lang w:bidi="ar"/>
        </w:rPr>
        <w:t>为17米。</w:t>
      </w:r>
      <w:r>
        <w:rPr>
          <w:rFonts w:hint="eastAsia" w:ascii="仿宋" w:hAnsi="仿宋" w:eastAsia="仿宋" w:cs="仿宋"/>
          <w:color w:val="333333"/>
          <w:spacing w:val="7"/>
          <w:sz w:val="24"/>
          <w:szCs w:val="24"/>
          <w:highlight w:val="none"/>
          <w:shd w:val="clear" w:color="auto" w:fill="FFFFFF"/>
        </w:rPr>
        <w:t>投手板</w:t>
      </w:r>
      <w:r>
        <w:rPr>
          <w:rFonts w:hint="eastAsia" w:ascii="仿宋" w:hAnsi="仿宋" w:eastAsia="仿宋" w:cs="仿宋"/>
          <w:color w:val="333333"/>
          <w:spacing w:val="7"/>
          <w:sz w:val="24"/>
          <w:szCs w:val="24"/>
          <w:highlight w:val="none"/>
          <w:shd w:val="clear" w:color="auto" w:fill="FFFFFF"/>
          <w:lang w:val="en-US" w:eastAsia="zh-CN"/>
        </w:rPr>
        <w:t>前沿至</w:t>
      </w:r>
      <w:r>
        <w:rPr>
          <w:rFonts w:hint="eastAsia" w:ascii="仿宋" w:hAnsi="仿宋" w:eastAsia="仿宋" w:cs="仿宋"/>
          <w:color w:val="333333"/>
          <w:spacing w:val="7"/>
          <w:sz w:val="24"/>
          <w:szCs w:val="24"/>
          <w:highlight w:val="none"/>
          <w:shd w:val="clear" w:color="auto" w:fill="FFFFFF"/>
        </w:rPr>
        <w:t>本垒板尖</w:t>
      </w:r>
      <w:r>
        <w:rPr>
          <w:rFonts w:hint="eastAsia" w:ascii="仿宋" w:hAnsi="仿宋" w:eastAsia="仿宋" w:cs="仿宋"/>
          <w:color w:val="333333"/>
          <w:spacing w:val="7"/>
          <w:sz w:val="24"/>
          <w:szCs w:val="24"/>
          <w:highlight w:val="none"/>
          <w:shd w:val="clear" w:color="auto" w:fill="FFFFFF"/>
          <w:lang w:val="en-US" w:eastAsia="zh-CN"/>
        </w:rPr>
        <w:t>端</w:t>
      </w:r>
      <w:r>
        <w:rPr>
          <w:rFonts w:hint="eastAsia" w:ascii="仿宋" w:hAnsi="仿宋" w:eastAsia="仿宋" w:cs="仿宋"/>
          <w:color w:val="333333"/>
          <w:spacing w:val="7"/>
          <w:sz w:val="24"/>
          <w:szCs w:val="24"/>
          <w:highlight w:val="none"/>
          <w:shd w:val="clear" w:color="auto" w:fill="FFFFFF"/>
        </w:rPr>
        <w:t>距离为</w:t>
      </w:r>
      <w:r>
        <w:rPr>
          <w:rFonts w:hint="eastAsia" w:ascii="仿宋" w:hAnsi="仿宋" w:eastAsia="仿宋" w:cs="仿宋"/>
          <w:color w:val="333333"/>
          <w:spacing w:val="7"/>
          <w:kern w:val="0"/>
          <w:sz w:val="24"/>
          <w:szCs w:val="24"/>
          <w:highlight w:val="none"/>
          <w:shd w:val="clear" w:color="auto" w:fill="FFFFFF"/>
          <w:lang w:bidi="ar"/>
        </w:rPr>
        <w:t>10.5米。本垒打线距离为45米。</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highlight w:val="none"/>
          <w:shd w:val="clear" w:color="auto" w:fill="FFFFFF"/>
        </w:rPr>
        <w:t>3.本垒后方和两边线以外</w:t>
      </w:r>
      <w:r>
        <w:rPr>
          <w:rFonts w:hint="eastAsia" w:ascii="仿宋" w:hAnsi="仿宋" w:eastAsia="仿宋" w:cs="仿宋"/>
          <w:color w:val="auto"/>
          <w:spacing w:val="7"/>
          <w:sz w:val="24"/>
          <w:szCs w:val="24"/>
          <w:highlight w:val="none"/>
          <w:shd w:val="clear" w:color="auto" w:fill="FFFFFF"/>
          <w:lang w:val="en-US" w:eastAsia="zh-CN"/>
        </w:rPr>
        <w:t>5</w:t>
      </w:r>
      <w:r>
        <w:rPr>
          <w:rFonts w:hint="eastAsia" w:ascii="仿宋" w:hAnsi="仿宋" w:eastAsia="仿宋" w:cs="仿宋"/>
          <w:color w:val="auto"/>
          <w:spacing w:val="7"/>
          <w:sz w:val="24"/>
          <w:szCs w:val="24"/>
          <w:highlight w:val="none"/>
          <w:shd w:val="clear" w:color="auto" w:fill="FFFFFF"/>
        </w:rPr>
        <w:t>米内的界外区域为比赛有效区。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auto"/>
          <w:spacing w:val="7"/>
          <w:sz w:val="24"/>
          <w:szCs w:val="24"/>
          <w:highlight w:val="none"/>
          <w:shd w:val="clear" w:color="auto" w:fill="FFFFFF"/>
          <w:lang w:val="en-US" w:eastAsia="zh-CN"/>
        </w:rPr>
        <w:t>4.</w:t>
      </w:r>
      <w:r>
        <w:rPr>
          <w:rFonts w:hint="eastAsia" w:ascii="仿宋" w:hAnsi="仿宋" w:eastAsia="仿宋" w:cs="仿宋"/>
          <w:color w:val="auto"/>
          <w:spacing w:val="7"/>
          <w:sz w:val="24"/>
          <w:szCs w:val="24"/>
          <w:highlight w:val="none"/>
          <w:shd w:val="clear" w:color="auto" w:fill="FFFFFF"/>
        </w:rPr>
        <w:t>垒包为脱离式橡胶垒包</w:t>
      </w:r>
      <w:r>
        <w:rPr>
          <w:rFonts w:hint="eastAsia" w:ascii="仿宋" w:hAnsi="仿宋" w:eastAsia="仿宋" w:cs="仿宋"/>
          <w:color w:val="auto"/>
          <w:spacing w:val="7"/>
          <w:sz w:val="24"/>
          <w:szCs w:val="24"/>
          <w:highlight w:val="none"/>
          <w:shd w:val="clear" w:color="auto" w:fill="FFFFFF"/>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color w:val="333333"/>
          <w:spacing w:val="7"/>
          <w:kern w:val="0"/>
          <w:sz w:val="24"/>
          <w:szCs w:val="24"/>
          <w:highlight w:val="none"/>
          <w:shd w:val="clear" w:color="auto" w:fill="FFFFFF"/>
          <w:lang w:bidi="ar"/>
        </w:rPr>
      </w:pPr>
      <w:r>
        <w:rPr>
          <w:rFonts w:hint="eastAsia" w:ascii="微软雅黑" w:hAnsi="微软雅黑" w:eastAsia="微软雅黑" w:cs="微软雅黑"/>
          <w:b/>
          <w:bCs/>
          <w:color w:val="333333"/>
          <w:spacing w:val="7"/>
          <w:kern w:val="0"/>
          <w:sz w:val="24"/>
          <w:szCs w:val="24"/>
          <w:highlight w:val="none"/>
          <w:shd w:val="clear" w:color="auto" w:fill="FFFFFF"/>
          <w:lang w:bidi="ar"/>
        </w:rPr>
        <w:t>（二）器材标准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1.</w:t>
      </w:r>
      <w:r>
        <w:rPr>
          <w:rFonts w:hint="eastAsia" w:ascii="仿宋" w:hAnsi="仿宋" w:eastAsia="仿宋" w:cs="仿宋"/>
          <w:color w:val="333333"/>
          <w:spacing w:val="7"/>
          <w:sz w:val="24"/>
          <w:szCs w:val="24"/>
          <w:highlight w:val="none"/>
          <w:shd w:val="clear" w:color="auto" w:fill="FFFFFF"/>
          <w:lang w:val="en-US" w:eastAsia="zh-CN"/>
        </w:rPr>
        <w:t>比赛用球</w:t>
      </w:r>
      <w:r>
        <w:rPr>
          <w:rFonts w:hint="eastAsia" w:ascii="仿宋" w:hAnsi="仿宋" w:eastAsia="仿宋" w:cs="仿宋"/>
          <w:color w:val="333333"/>
          <w:spacing w:val="7"/>
          <w:sz w:val="24"/>
          <w:szCs w:val="24"/>
          <w:highlight w:val="none"/>
          <w:shd w:val="clear" w:color="auto" w:fill="FFFFFF"/>
        </w:rPr>
        <w:t>：赛会指定软式棒球、软式垒球（</w:t>
      </w:r>
      <w:r>
        <w:rPr>
          <w:rFonts w:hint="eastAsia" w:ascii="仿宋" w:hAnsi="仿宋" w:eastAsia="仿宋" w:cs="仿宋"/>
          <w:color w:val="333333"/>
          <w:spacing w:val="7"/>
          <w:sz w:val="24"/>
          <w:szCs w:val="24"/>
          <w:highlight w:val="none"/>
          <w:shd w:val="clear" w:color="auto" w:fill="FFFFFF"/>
          <w:lang w:val="en-US" w:eastAsia="zh-CN"/>
        </w:rPr>
        <w:t>12</w:t>
      </w:r>
      <w:r>
        <w:rPr>
          <w:rFonts w:hint="eastAsia" w:ascii="仿宋" w:hAnsi="仿宋" w:eastAsia="仿宋" w:cs="仿宋"/>
          <w:color w:val="333333"/>
          <w:spacing w:val="7"/>
          <w:sz w:val="24"/>
          <w:szCs w:val="24"/>
          <w:highlight w:val="none"/>
          <w:shd w:val="clear" w:color="auto" w:fill="FFFFFF"/>
        </w:rPr>
        <w:t>寸）。</w:t>
      </w:r>
    </w:p>
    <w:p>
      <w:pPr>
        <w:spacing w:line="360" w:lineRule="auto"/>
        <w:rPr>
          <w:rFonts w:hint="default" w:ascii="仿宋" w:hAnsi="仿宋" w:eastAsia="仿宋" w:cs="仿宋"/>
          <w:color w:val="333333"/>
          <w:spacing w:val="7"/>
          <w:sz w:val="24"/>
          <w:szCs w:val="24"/>
          <w:highlight w:val="none"/>
          <w:shd w:val="clear" w:color="auto" w:fill="FFFFFF"/>
          <w:lang w:val="en-US" w:eastAsia="zh-CN"/>
        </w:rPr>
      </w:pPr>
      <w:r>
        <w:rPr>
          <w:rFonts w:hint="eastAsia" w:ascii="仿宋" w:hAnsi="仿宋" w:eastAsia="仿宋" w:cs="仿宋"/>
          <w:color w:val="333333"/>
          <w:spacing w:val="7"/>
          <w:sz w:val="24"/>
          <w:szCs w:val="24"/>
          <w:highlight w:val="none"/>
          <w:shd w:val="clear" w:color="auto" w:fill="FFFFFF"/>
        </w:rPr>
        <w:t>2.</w:t>
      </w:r>
      <w:r>
        <w:rPr>
          <w:rFonts w:hint="eastAsia" w:ascii="仿宋" w:hAnsi="仿宋" w:eastAsia="仿宋" w:cs="仿宋"/>
          <w:color w:val="333333"/>
          <w:spacing w:val="7"/>
          <w:sz w:val="24"/>
          <w:szCs w:val="24"/>
          <w:highlight w:val="none"/>
          <w:shd w:val="clear" w:color="auto" w:fill="FFFFFF"/>
          <w:lang w:val="en-US" w:eastAsia="zh-CN"/>
        </w:rPr>
        <w:t>比赛</w:t>
      </w:r>
      <w:r>
        <w:rPr>
          <w:rFonts w:hint="eastAsia" w:ascii="仿宋" w:hAnsi="仿宋" w:eastAsia="仿宋" w:cs="仿宋"/>
          <w:color w:val="333333"/>
          <w:spacing w:val="7"/>
          <w:sz w:val="24"/>
          <w:szCs w:val="24"/>
          <w:highlight w:val="none"/>
          <w:shd w:val="clear" w:color="auto" w:fill="FFFFFF"/>
        </w:rPr>
        <w:t>用棒：</w:t>
      </w:r>
      <w:r>
        <w:rPr>
          <w:rFonts w:hint="eastAsia" w:ascii="仿宋" w:hAnsi="仿宋" w:eastAsia="仿宋" w:cs="仿宋"/>
          <w:color w:val="auto"/>
          <w:spacing w:val="7"/>
          <w:sz w:val="24"/>
          <w:szCs w:val="24"/>
          <w:highlight w:val="none"/>
          <w:shd w:val="clear" w:color="auto" w:fill="FFFFFF"/>
        </w:rPr>
        <w:t>金属棒</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kern w:val="0"/>
          <w:sz w:val="24"/>
          <w:szCs w:val="24"/>
          <w:highlight w:val="none"/>
          <w:shd w:val="clear" w:color="auto" w:fill="FFFFFF"/>
          <w:lang w:bidi="ar"/>
        </w:rPr>
        <w:t>比赛球棒必须是经中国棒球协会</w:t>
      </w:r>
      <w:r>
        <w:rPr>
          <w:rFonts w:hint="eastAsia" w:ascii="仿宋" w:hAnsi="仿宋" w:eastAsia="仿宋" w:cs="仿宋"/>
          <w:color w:val="333333"/>
          <w:spacing w:val="7"/>
          <w:kern w:val="0"/>
          <w:sz w:val="24"/>
          <w:szCs w:val="24"/>
          <w:highlight w:val="none"/>
          <w:shd w:val="clear" w:color="auto" w:fill="FFFFFF"/>
          <w:lang w:eastAsia="zh-CN" w:bidi="ar"/>
        </w:rPr>
        <w:t>、</w:t>
      </w:r>
      <w:r>
        <w:rPr>
          <w:rFonts w:hint="eastAsia" w:ascii="仿宋" w:hAnsi="仿宋" w:eastAsia="仿宋" w:cs="仿宋"/>
          <w:color w:val="333333"/>
          <w:spacing w:val="7"/>
          <w:kern w:val="0"/>
          <w:sz w:val="24"/>
          <w:szCs w:val="24"/>
          <w:highlight w:val="none"/>
          <w:shd w:val="clear" w:color="auto" w:fill="FFFFFF"/>
          <w:lang w:val="en-US" w:eastAsia="zh-CN" w:bidi="ar"/>
        </w:rPr>
        <w:t>中国垒球协会</w:t>
      </w:r>
      <w:r>
        <w:rPr>
          <w:rFonts w:hint="eastAsia" w:ascii="仿宋" w:hAnsi="仿宋" w:eastAsia="仿宋" w:cs="仿宋"/>
          <w:color w:val="333333"/>
          <w:spacing w:val="7"/>
          <w:kern w:val="0"/>
          <w:sz w:val="24"/>
          <w:szCs w:val="24"/>
          <w:highlight w:val="none"/>
          <w:shd w:val="clear" w:color="auto" w:fill="FFFFFF"/>
          <w:lang w:bidi="ar"/>
        </w:rPr>
        <w:t>认可的名单目录中的球棒，需印有制造厂的商标和出厂合格证。</w:t>
      </w:r>
      <w:r>
        <w:rPr>
          <w:rFonts w:hint="eastAsia" w:ascii="仿宋" w:hAnsi="仿宋" w:eastAsia="仿宋" w:cs="仿宋"/>
          <w:color w:val="333333"/>
          <w:spacing w:val="7"/>
          <w:kern w:val="0"/>
          <w:sz w:val="24"/>
          <w:szCs w:val="24"/>
          <w:highlight w:val="none"/>
          <w:shd w:val="clear" w:color="auto" w:fill="FFFFFF"/>
          <w:lang w:val="en-US" w:eastAsia="zh-CN" w:bidi="ar"/>
        </w:rPr>
        <w:t>不得使用碳棒和二段式复合球棒。</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3.鞋：</w:t>
      </w:r>
      <w:r>
        <w:rPr>
          <w:rFonts w:hint="eastAsia" w:ascii="仿宋" w:hAnsi="仿宋" w:eastAsia="仿宋" w:cs="仿宋"/>
          <w:color w:val="333333"/>
          <w:spacing w:val="7"/>
          <w:sz w:val="24"/>
          <w:szCs w:val="24"/>
          <w:highlight w:val="none"/>
          <w:shd w:val="clear" w:color="auto" w:fill="FFFFFF"/>
          <w:lang w:val="en-US" w:eastAsia="zh-CN"/>
        </w:rPr>
        <w:t>禁止</w:t>
      </w:r>
      <w:r>
        <w:rPr>
          <w:rFonts w:hint="eastAsia" w:ascii="仿宋" w:hAnsi="仿宋" w:eastAsia="仿宋" w:cs="仿宋"/>
          <w:color w:val="333333"/>
          <w:spacing w:val="7"/>
          <w:sz w:val="24"/>
          <w:szCs w:val="24"/>
          <w:highlight w:val="none"/>
          <w:shd w:val="clear" w:color="auto" w:fill="FFFFFF"/>
        </w:rPr>
        <w:t>穿</w:t>
      </w:r>
      <w:r>
        <w:rPr>
          <w:rFonts w:hint="eastAsia" w:ascii="仿宋" w:hAnsi="仿宋" w:eastAsia="仿宋" w:cs="仿宋"/>
          <w:color w:val="333333"/>
          <w:spacing w:val="7"/>
          <w:sz w:val="24"/>
          <w:szCs w:val="24"/>
          <w:highlight w:val="none"/>
          <w:shd w:val="clear" w:color="auto" w:fill="FFFFFF"/>
          <w:lang w:val="en-US" w:eastAsia="zh-CN"/>
        </w:rPr>
        <w:t>着</w:t>
      </w:r>
      <w:r>
        <w:rPr>
          <w:rFonts w:hint="eastAsia" w:ascii="仿宋" w:hAnsi="仿宋" w:eastAsia="仿宋" w:cs="仿宋"/>
          <w:color w:val="333333"/>
          <w:spacing w:val="7"/>
          <w:sz w:val="24"/>
          <w:szCs w:val="24"/>
          <w:highlight w:val="none"/>
          <w:shd w:val="clear" w:color="auto" w:fill="FFFFFF"/>
        </w:rPr>
        <w:t>金属钉球鞋。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4.装备：击球员、跑垒员和在击球准备区的球员必须佩戴双耳打击头盔</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守场</w:t>
      </w:r>
      <w:r>
        <w:rPr>
          <w:rFonts w:hint="eastAsia" w:ascii="仿宋" w:hAnsi="仿宋" w:eastAsia="仿宋" w:cs="仿宋"/>
          <w:color w:val="333333"/>
          <w:spacing w:val="7"/>
          <w:sz w:val="24"/>
          <w:szCs w:val="24"/>
          <w:highlight w:val="none"/>
          <w:shd w:val="clear" w:color="auto" w:fill="FFFFFF"/>
        </w:rPr>
        <w:t>员</w:t>
      </w:r>
      <w:r>
        <w:rPr>
          <w:rFonts w:hint="eastAsia" w:ascii="仿宋" w:hAnsi="仿宋" w:eastAsia="仿宋" w:cs="仿宋"/>
          <w:color w:val="333333"/>
          <w:spacing w:val="7"/>
          <w:sz w:val="24"/>
          <w:szCs w:val="24"/>
          <w:highlight w:val="none"/>
          <w:shd w:val="clear" w:color="auto" w:fill="FFFFFF"/>
          <w:lang w:val="en-US" w:eastAsia="zh-CN"/>
        </w:rPr>
        <w:t>需</w:t>
      </w:r>
      <w:r>
        <w:rPr>
          <w:rFonts w:hint="eastAsia" w:ascii="仿宋" w:hAnsi="仿宋" w:eastAsia="仿宋" w:cs="仿宋"/>
          <w:color w:val="333333"/>
          <w:spacing w:val="7"/>
          <w:sz w:val="24"/>
          <w:szCs w:val="24"/>
          <w:highlight w:val="none"/>
          <w:shd w:val="clear" w:color="auto" w:fill="FFFFFF"/>
        </w:rPr>
        <w:t>佩戴棒</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auto"/>
          <w:spacing w:val="7"/>
          <w:sz w:val="24"/>
          <w:szCs w:val="24"/>
          <w:highlight w:val="none"/>
          <w:shd w:val="clear" w:color="auto" w:fill="FFFFFF"/>
          <w:lang w:eastAsia="zh-CN"/>
        </w:rPr>
        <w:t>垒</w:t>
      </w:r>
      <w:r>
        <w:rPr>
          <w:rFonts w:hint="eastAsia" w:ascii="仿宋" w:hAnsi="仿宋" w:eastAsia="仿宋" w:cs="仿宋"/>
          <w:color w:val="333333"/>
          <w:spacing w:val="7"/>
          <w:sz w:val="24"/>
          <w:szCs w:val="24"/>
          <w:highlight w:val="none"/>
          <w:shd w:val="clear" w:color="auto" w:fill="FFFFFF"/>
        </w:rPr>
        <w:t>球手套；</w:t>
      </w:r>
      <w:r>
        <w:rPr>
          <w:rFonts w:hint="eastAsia" w:ascii="仿宋" w:hAnsi="仿宋" w:eastAsia="仿宋" w:cs="仿宋"/>
          <w:color w:val="333333"/>
          <w:spacing w:val="7"/>
          <w:sz w:val="24"/>
          <w:szCs w:val="24"/>
          <w:highlight w:val="none"/>
          <w:shd w:val="clear" w:color="auto" w:fill="FFFFFF"/>
          <w:lang w:val="en-US" w:eastAsia="zh-CN"/>
        </w:rPr>
        <w:t>接</w:t>
      </w:r>
      <w:r>
        <w:rPr>
          <w:rFonts w:hint="eastAsia" w:ascii="仿宋" w:hAnsi="仿宋" w:eastAsia="仿宋" w:cs="仿宋"/>
          <w:color w:val="333333"/>
          <w:spacing w:val="7"/>
          <w:sz w:val="24"/>
          <w:szCs w:val="24"/>
          <w:highlight w:val="none"/>
          <w:shd w:val="clear" w:color="auto" w:fill="FFFFFF"/>
        </w:rPr>
        <w:t>手必须佩带护面</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头盔</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护胸、护膝</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男子接手需佩戴护裆</w:t>
      </w:r>
      <w:r>
        <w:rPr>
          <w:rFonts w:hint="eastAsia" w:ascii="仿宋" w:hAnsi="仿宋" w:eastAsia="仿宋" w:cs="仿宋"/>
          <w:color w:val="333333"/>
          <w:spacing w:val="7"/>
          <w:sz w:val="24"/>
          <w:szCs w:val="24"/>
          <w:highlight w:val="none"/>
          <w:shd w:val="clear" w:color="auto" w:fill="FFFFFF"/>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color w:val="333333"/>
          <w:spacing w:val="7"/>
          <w:kern w:val="0"/>
          <w:sz w:val="24"/>
          <w:szCs w:val="24"/>
          <w:highlight w:val="none"/>
          <w:shd w:val="clear" w:color="auto" w:fill="FFFFFF"/>
          <w:lang w:bidi="ar"/>
        </w:rPr>
      </w:pPr>
      <w:r>
        <w:rPr>
          <w:rFonts w:hint="eastAsia" w:ascii="微软雅黑" w:hAnsi="微软雅黑" w:eastAsia="微软雅黑" w:cs="微软雅黑"/>
          <w:b/>
          <w:bCs/>
          <w:color w:val="333333"/>
          <w:spacing w:val="7"/>
          <w:kern w:val="0"/>
          <w:sz w:val="24"/>
          <w:szCs w:val="24"/>
          <w:highlight w:val="none"/>
          <w:shd w:val="clear" w:color="auto" w:fill="FFFFFF"/>
          <w:lang w:bidi="ar"/>
        </w:rPr>
        <w:t>（三）竞赛规则</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val="en-US" w:eastAsia="zh-CN" w:bidi="ar"/>
        </w:rPr>
        <w:t>1.</w:t>
      </w:r>
      <w:r>
        <w:rPr>
          <w:rFonts w:hint="eastAsia" w:ascii="仿宋" w:hAnsi="仿宋" w:eastAsia="仿宋" w:cs="仿宋"/>
          <w:b/>
          <w:bCs/>
          <w:color w:val="333333"/>
          <w:spacing w:val="7"/>
          <w:sz w:val="24"/>
          <w:szCs w:val="24"/>
          <w:highlight w:val="none"/>
          <w:shd w:val="clear" w:color="auto" w:fill="FFFFFF"/>
        </w:rPr>
        <w:t>比赛时间：</w:t>
      </w:r>
      <w:r>
        <w:rPr>
          <w:rFonts w:hint="eastAsia" w:ascii="仿宋" w:hAnsi="仿宋" w:eastAsia="仿宋" w:cs="仿宋"/>
          <w:color w:val="333333"/>
          <w:spacing w:val="7"/>
          <w:sz w:val="24"/>
          <w:szCs w:val="24"/>
          <w:highlight w:val="none"/>
          <w:shd w:val="clear" w:color="auto" w:fill="FFFFFF"/>
          <w:lang w:val="en-US" w:eastAsia="zh-CN"/>
        </w:rPr>
        <w:t>每</w:t>
      </w:r>
      <w:r>
        <w:rPr>
          <w:rFonts w:hint="eastAsia" w:ascii="仿宋" w:hAnsi="仿宋" w:eastAsia="仿宋" w:cs="仿宋"/>
          <w:color w:val="333333"/>
          <w:spacing w:val="7"/>
          <w:sz w:val="24"/>
          <w:szCs w:val="24"/>
          <w:highlight w:val="none"/>
          <w:shd w:val="clear" w:color="auto" w:fill="FFFFFF"/>
        </w:rPr>
        <w:t>场比赛</w:t>
      </w:r>
      <w:r>
        <w:rPr>
          <w:rFonts w:hint="eastAsia" w:ascii="仿宋" w:hAnsi="仿宋" w:eastAsia="仿宋" w:cs="仿宋"/>
          <w:color w:val="auto"/>
          <w:spacing w:val="7"/>
          <w:sz w:val="24"/>
          <w:szCs w:val="24"/>
          <w:highlight w:val="none"/>
          <w:shd w:val="clear" w:color="auto" w:fill="FFFFFF"/>
        </w:rPr>
        <w:t>限时</w:t>
      </w:r>
      <w:r>
        <w:rPr>
          <w:rFonts w:hint="eastAsia" w:ascii="仿宋" w:hAnsi="仿宋" w:eastAsia="仿宋" w:cs="仿宋"/>
          <w:color w:val="auto"/>
          <w:spacing w:val="7"/>
          <w:sz w:val="24"/>
          <w:szCs w:val="24"/>
          <w:highlight w:val="none"/>
          <w:shd w:val="clear" w:color="auto" w:fill="FFFFFF"/>
          <w:lang w:bidi="ar"/>
        </w:rPr>
        <w:t>90分钟或打满7局（3局为有效比赛）</w:t>
      </w:r>
      <w:r>
        <w:rPr>
          <w:rFonts w:hint="eastAsia" w:ascii="仿宋" w:hAnsi="仿宋" w:eastAsia="仿宋" w:cs="仿宋"/>
          <w:color w:val="auto"/>
          <w:spacing w:val="7"/>
          <w:sz w:val="24"/>
          <w:szCs w:val="24"/>
          <w:highlight w:val="none"/>
          <w:shd w:val="clear" w:color="auto" w:fill="FFFFFF"/>
        </w:rPr>
        <w:t>,</w:t>
      </w:r>
      <w:r>
        <w:rPr>
          <w:rFonts w:hint="eastAsia" w:ascii="仿宋" w:hAnsi="仿宋" w:eastAsia="仿宋" w:cs="仿宋"/>
          <w:color w:val="auto"/>
          <w:spacing w:val="7"/>
          <w:sz w:val="24"/>
          <w:szCs w:val="24"/>
          <w:highlight w:val="none"/>
          <w:shd w:val="clear" w:color="auto" w:fill="FFFFFF"/>
          <w:lang w:val="en-US" w:eastAsia="zh-CN"/>
        </w:rPr>
        <w:t>距离比赛结束时间</w:t>
      </w:r>
      <w:r>
        <w:rPr>
          <w:rFonts w:hint="eastAsia" w:ascii="仿宋" w:hAnsi="仿宋" w:eastAsia="仿宋" w:cs="仿宋"/>
          <w:color w:val="auto"/>
          <w:spacing w:val="7"/>
          <w:sz w:val="24"/>
          <w:szCs w:val="24"/>
          <w:highlight w:val="none"/>
          <w:shd w:val="clear" w:color="auto" w:fill="FFFFFF"/>
        </w:rPr>
        <w:t>少于10分钟不开新局，小组赛不采取延长局。</w:t>
      </w:r>
      <w:r>
        <w:rPr>
          <w:rFonts w:hint="eastAsia" w:ascii="仿宋" w:hAnsi="仿宋" w:eastAsia="仿宋" w:cs="仿宋"/>
          <w:color w:val="333333"/>
          <w:spacing w:val="7"/>
          <w:kern w:val="0"/>
          <w:sz w:val="24"/>
          <w:szCs w:val="24"/>
          <w:highlight w:val="none"/>
          <w:shd w:val="clear" w:color="auto" w:fill="FFFFFF"/>
          <w:lang w:val="en-US" w:eastAsia="zh-CN" w:bidi="ar"/>
        </w:rPr>
        <w:t>后攻队领先时，比赛进行至90分钟可结束，不必完成完整局。</w:t>
      </w:r>
      <w:r>
        <w:rPr>
          <w:rFonts w:hint="eastAsia" w:ascii="仿宋" w:hAnsi="仿宋" w:eastAsia="仿宋" w:cs="仿宋"/>
          <w:color w:val="333333"/>
          <w:spacing w:val="7"/>
          <w:sz w:val="24"/>
          <w:szCs w:val="24"/>
          <w:highlight w:val="none"/>
          <w:shd w:val="clear" w:color="auto" w:fill="FFFFFF"/>
        </w:rPr>
        <w:t>名次赛阶段，若7局比赛结束后仍未分出胜负，则进行延长局，在一二垒放置跑垒员，直至比赛分出胜负。</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auto"/>
          <w:spacing w:val="7"/>
          <w:kern w:val="0"/>
          <w:sz w:val="24"/>
          <w:szCs w:val="24"/>
          <w:highlight w:val="none"/>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bidi="ar"/>
        </w:rPr>
        <w:t>2.</w:t>
      </w:r>
      <w:r>
        <w:rPr>
          <w:rFonts w:hint="eastAsia" w:ascii="仿宋" w:hAnsi="仿宋" w:eastAsia="仿宋" w:cs="仿宋"/>
          <w:b/>
          <w:bCs/>
          <w:color w:val="333333"/>
          <w:spacing w:val="7"/>
          <w:sz w:val="24"/>
          <w:szCs w:val="24"/>
          <w:highlight w:val="none"/>
          <w:shd w:val="clear" w:color="auto" w:fill="FFFFFF"/>
        </w:rPr>
        <w:t>攻</w:t>
      </w:r>
      <w:r>
        <w:rPr>
          <w:rFonts w:hint="eastAsia" w:ascii="仿宋" w:hAnsi="仿宋" w:eastAsia="仿宋" w:cs="仿宋"/>
          <w:b/>
          <w:bCs/>
          <w:color w:val="333333"/>
          <w:spacing w:val="7"/>
          <w:sz w:val="24"/>
          <w:szCs w:val="24"/>
          <w:highlight w:val="none"/>
          <w:shd w:val="clear" w:color="auto" w:fill="FFFFFF"/>
          <w:lang w:val="en-US" w:eastAsia="zh-CN"/>
        </w:rPr>
        <w:t>守</w:t>
      </w:r>
      <w:r>
        <w:rPr>
          <w:rFonts w:hint="eastAsia" w:ascii="仿宋" w:hAnsi="仿宋" w:eastAsia="仿宋" w:cs="仿宋"/>
          <w:b/>
          <w:bCs/>
          <w:color w:val="333333"/>
          <w:spacing w:val="7"/>
          <w:sz w:val="24"/>
          <w:szCs w:val="24"/>
          <w:highlight w:val="none"/>
          <w:shd w:val="clear" w:color="auto" w:fill="FFFFFF"/>
        </w:rPr>
        <w:t>交换：</w:t>
      </w:r>
      <w:r>
        <w:rPr>
          <w:rFonts w:hint="eastAsia" w:ascii="仿宋" w:hAnsi="仿宋" w:eastAsia="仿宋" w:cs="仿宋"/>
          <w:b w:val="0"/>
          <w:bCs w:val="0"/>
          <w:color w:val="333333"/>
          <w:spacing w:val="7"/>
          <w:sz w:val="24"/>
          <w:szCs w:val="24"/>
          <w:highlight w:val="none"/>
          <w:shd w:val="clear" w:color="auto" w:fill="FFFFFF"/>
          <w:lang w:val="en-US" w:eastAsia="zh-CN"/>
        </w:rPr>
        <w:t>进攻方单局得到9分，或3人出局</w:t>
      </w:r>
      <w:r>
        <w:rPr>
          <w:rFonts w:hint="eastAsia" w:ascii="仿宋" w:hAnsi="仿宋" w:eastAsia="仿宋" w:cs="仿宋"/>
          <w:color w:val="auto"/>
          <w:spacing w:val="7"/>
          <w:sz w:val="24"/>
          <w:szCs w:val="24"/>
          <w:highlight w:val="none"/>
          <w:shd w:val="clear" w:color="auto" w:fill="FFFFFF"/>
        </w:rPr>
        <w:t>，攻守交换，不记录残垒。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7"/>
          <w:kern w:val="0"/>
          <w:sz w:val="24"/>
          <w:szCs w:val="24"/>
          <w:highlight w:val="none"/>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bidi="ar"/>
        </w:rPr>
        <w:t>3.提前结束比赛：</w:t>
      </w:r>
      <w:r>
        <w:rPr>
          <w:rFonts w:hint="eastAsia" w:ascii="仿宋" w:hAnsi="仿宋" w:eastAsia="仿宋" w:cs="仿宋"/>
          <w:color w:val="auto"/>
          <w:spacing w:val="7"/>
          <w:kern w:val="0"/>
          <w:sz w:val="24"/>
          <w:szCs w:val="24"/>
          <w:highlight w:val="none"/>
          <w:shd w:val="clear" w:color="auto" w:fill="FFFFFF"/>
          <w:lang w:bidi="ar"/>
        </w:rPr>
        <w:t>双方</w:t>
      </w:r>
      <w:r>
        <w:rPr>
          <w:rFonts w:hint="eastAsia" w:ascii="仿宋" w:hAnsi="仿宋" w:eastAsia="仿宋" w:cs="仿宋"/>
          <w:color w:val="auto"/>
          <w:spacing w:val="7"/>
          <w:kern w:val="0"/>
          <w:sz w:val="24"/>
          <w:szCs w:val="24"/>
          <w:highlight w:val="none"/>
          <w:shd w:val="clear" w:color="auto" w:fill="FFFFFF"/>
          <w:lang w:val="en-US" w:eastAsia="zh-CN" w:bidi="ar"/>
        </w:rPr>
        <w:t>3</w:t>
      </w:r>
      <w:r>
        <w:rPr>
          <w:rFonts w:hint="eastAsia" w:ascii="仿宋" w:hAnsi="仿宋" w:eastAsia="仿宋" w:cs="仿宋"/>
          <w:color w:val="auto"/>
          <w:spacing w:val="7"/>
          <w:kern w:val="0"/>
          <w:sz w:val="24"/>
          <w:szCs w:val="24"/>
          <w:highlight w:val="none"/>
          <w:shd w:val="clear" w:color="auto" w:fill="FFFFFF"/>
          <w:lang w:bidi="ar"/>
        </w:rPr>
        <w:t>局相差15分(含15分)，</w:t>
      </w:r>
      <w:r>
        <w:rPr>
          <w:rFonts w:hint="eastAsia" w:ascii="仿宋" w:hAnsi="仿宋" w:eastAsia="仿宋" w:cs="仿宋"/>
          <w:color w:val="auto"/>
          <w:spacing w:val="7"/>
          <w:kern w:val="0"/>
          <w:sz w:val="24"/>
          <w:szCs w:val="24"/>
          <w:highlight w:val="none"/>
          <w:shd w:val="clear" w:color="auto" w:fill="FFFFFF"/>
          <w:lang w:val="en-US" w:eastAsia="zh-CN" w:bidi="ar"/>
        </w:rPr>
        <w:t>4</w:t>
      </w:r>
      <w:r>
        <w:rPr>
          <w:rFonts w:hint="eastAsia" w:ascii="仿宋" w:hAnsi="仿宋" w:eastAsia="仿宋" w:cs="仿宋"/>
          <w:color w:val="auto"/>
          <w:spacing w:val="7"/>
          <w:kern w:val="0"/>
          <w:sz w:val="24"/>
          <w:szCs w:val="24"/>
          <w:highlight w:val="none"/>
          <w:shd w:val="clear" w:color="auto" w:fill="FFFFFF"/>
          <w:lang w:bidi="ar"/>
        </w:rPr>
        <w:t>局相差10分以上(含10分)，五局相差7分以上(含7分)</w:t>
      </w:r>
      <w:r>
        <w:rPr>
          <w:rFonts w:hint="eastAsia" w:ascii="仿宋" w:hAnsi="仿宋" w:eastAsia="仿宋" w:cs="仿宋"/>
          <w:color w:val="auto"/>
          <w:spacing w:val="7"/>
          <w:kern w:val="0"/>
          <w:sz w:val="24"/>
          <w:szCs w:val="24"/>
          <w:highlight w:val="none"/>
          <w:shd w:val="clear" w:color="auto" w:fill="FFFFFF"/>
          <w:lang w:eastAsia="zh-CN" w:bidi="ar"/>
        </w:rPr>
        <w:t>时</w:t>
      </w:r>
      <w:r>
        <w:rPr>
          <w:rFonts w:hint="eastAsia" w:ascii="仿宋" w:hAnsi="仿宋" w:eastAsia="仿宋" w:cs="仿宋"/>
          <w:color w:val="auto"/>
          <w:spacing w:val="7"/>
          <w:kern w:val="0"/>
          <w:sz w:val="24"/>
          <w:szCs w:val="24"/>
          <w:highlight w:val="none"/>
          <w:shd w:val="clear" w:color="auto" w:fill="FFFFFF"/>
          <w:lang w:bidi="ar"/>
        </w:rPr>
        <w:t>，即可结束比赛。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333333"/>
          <w:spacing w:val="7"/>
          <w:kern w:val="0"/>
          <w:sz w:val="24"/>
          <w:szCs w:val="24"/>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bidi="ar"/>
        </w:rPr>
        <w:t>4.投手限制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lightGray"/>
          <w:lang w:val="en-US" w:eastAsia="zh-CN"/>
        </w:rPr>
      </w:pPr>
      <w:r>
        <w:rPr>
          <w:rFonts w:hint="eastAsia" w:ascii="仿宋" w:hAnsi="仿宋" w:eastAsia="仿宋" w:cs="仿宋"/>
          <w:b/>
          <w:bCs/>
          <w:color w:val="333333"/>
          <w:spacing w:val="7"/>
          <w:kern w:val="0"/>
          <w:sz w:val="24"/>
          <w:szCs w:val="24"/>
          <w:shd w:val="clear" w:color="auto" w:fill="FFFFFF"/>
          <w:lang w:bidi="ar"/>
        </w:rPr>
        <w:t>（1）棒球比赛</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设置投球数限制，投手投球数达到指定数量时，必须在赛会监督下休息指定天数后方可再次投球，被限制投球的运动员可以作为除投手以外的位置上场比赛。</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投球数和休息时间</w:t>
      </w:r>
    </w:p>
    <w:tbl>
      <w:tblPr>
        <w:tblStyle w:val="7"/>
        <w:tblW w:w="4999" w:type="pct"/>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34"/>
        <w:gridCol w:w="3886"/>
      </w:tblGrid>
      <w:tr>
        <w:tblPrEx>
          <w:tblLayout w:type="fixed"/>
        </w:tblPrEx>
        <w:trPr>
          <w:trHeight w:val="645"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投球数</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休息时间</w:t>
            </w:r>
          </w:p>
        </w:tc>
      </w:tr>
      <w:tr>
        <w:tblPrEx>
          <w:tblLayout w:type="fixed"/>
        </w:tblPrEx>
        <w:trPr>
          <w:trHeight w:val="640"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1-30球</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可不休息</w:t>
            </w:r>
          </w:p>
        </w:tc>
      </w:tr>
      <w:tr>
        <w:tblPrEx>
          <w:tblLayout w:type="fixed"/>
        </w:tblPrEx>
        <w:trPr>
          <w:trHeight w:val="650"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31-45球</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1天</w:t>
            </w:r>
          </w:p>
        </w:tc>
      </w:tr>
      <w:tr>
        <w:tblPrEx>
          <w:tblLayout w:type="fixed"/>
        </w:tblPrEx>
        <w:trPr>
          <w:trHeight w:val="650"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46-60球</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2天</w:t>
            </w:r>
          </w:p>
        </w:tc>
      </w:tr>
      <w:tr>
        <w:tblPrEx>
          <w:tblLayout w:type="fixed"/>
        </w:tblPrEx>
        <w:trPr>
          <w:trHeight w:val="630"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61-75球</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3天</w:t>
            </w:r>
          </w:p>
        </w:tc>
      </w:tr>
      <w:tr>
        <w:tblPrEx>
          <w:tblLayout w:type="fixed"/>
        </w:tblPrEx>
        <w:trPr>
          <w:trHeight w:val="655" w:hRule="atLeast"/>
          <w:jc w:val="center"/>
        </w:trPr>
        <w:tc>
          <w:tcPr>
            <w:tcW w:w="463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76-85球(最多85球)</w:t>
            </w:r>
          </w:p>
        </w:tc>
        <w:tc>
          <w:tcPr>
            <w:tcW w:w="388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4天</w:t>
            </w:r>
          </w:p>
        </w:tc>
      </w:tr>
    </w:tbl>
    <w:p>
      <w:pPr>
        <w:keepNext w:val="0"/>
        <w:keepLines w:val="0"/>
        <w:pageBreakBefore w:val="0"/>
        <w:widowControl/>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如果投手的前2天投球数加起来超过30个，投手将不得连续在第3天投球。投手连续3天投球后，即使没有达到限制数，也必须休息1天。</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如果一名投手在球数达到85球时，当前击球员没有完成击球任务，该名投手可以继续投球直至该名击球员完成击球任务。</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投手投球数将由官方记录员准确记录，同一天比赛中同一投手的投球数将会被累计，所有投手球数情况将在当日比赛全部结束后公布。</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违反投手投球数限制，如主教练执意不更换投手时，裁判员判其该场比赛 0:20 告负。</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投球数规则举例</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5"/>
        <w:gridCol w:w="1229"/>
        <w:gridCol w:w="1210"/>
        <w:gridCol w:w="1229"/>
        <w:gridCol w:w="1200"/>
        <w:gridCol w:w="1229"/>
        <w:gridCol w:w="1217"/>
      </w:tblGrid>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第一天</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第二天</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第三天</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第四天</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第五天</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第六天</w:t>
            </w: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20</w:t>
            </w:r>
          </w:p>
        </w:tc>
        <w:tc>
          <w:tcPr>
            <w:tcW w:w="1229" w:type="dxa"/>
            <w:tcBorders>
              <w:top w:val="single" w:color="000000" w:sz="4" w:space="0"/>
              <w:left w:val="single" w:color="000000" w:sz="4" w:space="0"/>
              <w:bottom w:val="single" w:color="000000" w:sz="4" w:space="0"/>
              <w:right w:val="single" w:color="000000" w:sz="4" w:space="0"/>
            </w:tcBorders>
            <w:shd w:val="clear" w:color="auto" w:fill="AFAAA9"/>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投手2</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35</w:t>
            </w:r>
          </w:p>
        </w:tc>
        <w:tc>
          <w:tcPr>
            <w:tcW w:w="1210" w:type="dxa"/>
            <w:tcBorders>
              <w:top w:val="single" w:color="000000" w:sz="4" w:space="0"/>
              <w:left w:val="single" w:color="000000" w:sz="4" w:space="0"/>
              <w:bottom w:val="single" w:color="000000" w:sz="4" w:space="0"/>
              <w:right w:val="single" w:color="000000" w:sz="4" w:space="0"/>
            </w:tcBorders>
            <w:shd w:val="clear" w:color="auto" w:fill="AEA9A8"/>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投手3</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50</w:t>
            </w:r>
          </w:p>
        </w:tc>
        <w:tc>
          <w:tcPr>
            <w:tcW w:w="1210" w:type="dxa"/>
            <w:tcBorders>
              <w:top w:val="single" w:color="000000" w:sz="4" w:space="0"/>
              <w:left w:val="single" w:color="000000" w:sz="4" w:space="0"/>
              <w:bottom w:val="single" w:color="000000" w:sz="4" w:space="0"/>
              <w:right w:val="single" w:color="000000" w:sz="4" w:space="0"/>
            </w:tcBorders>
            <w:shd w:val="clear" w:color="auto" w:fill="AEA9A8"/>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投手4</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65</w:t>
            </w:r>
          </w:p>
        </w:tc>
        <w:tc>
          <w:tcPr>
            <w:tcW w:w="1210" w:type="dxa"/>
            <w:tcBorders>
              <w:top w:val="single" w:color="000000" w:sz="4" w:space="0"/>
              <w:left w:val="single" w:color="000000" w:sz="4" w:space="0"/>
              <w:bottom w:val="single" w:color="000000" w:sz="4" w:space="0"/>
              <w:right w:val="single" w:color="000000" w:sz="4" w:space="0"/>
            </w:tcBorders>
            <w:shd w:val="clear" w:color="auto" w:fill="AEA9A8"/>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FAAA9"/>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投手5</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82</w:t>
            </w:r>
          </w:p>
        </w:tc>
        <w:tc>
          <w:tcPr>
            <w:tcW w:w="1210" w:type="dxa"/>
            <w:tcBorders>
              <w:top w:val="single" w:color="000000" w:sz="4" w:space="0"/>
              <w:left w:val="single" w:color="000000" w:sz="4" w:space="0"/>
              <w:bottom w:val="single" w:color="000000" w:sz="4" w:space="0"/>
              <w:right w:val="single" w:color="000000" w:sz="4" w:space="0"/>
            </w:tcBorders>
            <w:shd w:val="clear" w:color="auto" w:fill="AEA9A8"/>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FAAA9"/>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00" w:type="dxa"/>
            <w:tcBorders>
              <w:top w:val="single" w:color="000000" w:sz="4" w:space="0"/>
              <w:left w:val="single" w:color="000000" w:sz="4" w:space="0"/>
              <w:bottom w:val="single" w:color="000000" w:sz="4" w:space="0"/>
              <w:right w:val="single" w:color="000000" w:sz="4" w:space="0"/>
            </w:tcBorders>
            <w:shd w:val="clear" w:color="auto" w:fill="AFAAA9"/>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FAAA9"/>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tblPrEx>
          <w:tblLayout w:type="fixed"/>
        </w:tblPrEx>
        <w:trPr>
          <w:trHeight w:val="397"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投手6</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EA9A8"/>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X</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bl>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jc w:val="both"/>
        <w:textAlignment w:val="auto"/>
        <w:rPr>
          <w:rFonts w:hint="eastAsia" w:ascii="仿宋" w:hAnsi="仿宋" w:eastAsia="仿宋" w:cs="仿宋"/>
          <w:b w:val="0"/>
          <w:bCs/>
          <w:color w:val="333333"/>
          <w:kern w:val="0"/>
          <w:sz w:val="24"/>
          <w:szCs w:val="24"/>
          <w:highlight w:val="none"/>
          <w:shd w:val="clear" w:color="auto" w:fill="FFFFFF"/>
          <w:lang w:val="en-US" w:eastAsia="zh-CN"/>
        </w:rPr>
      </w:pPr>
      <w:r>
        <w:rPr>
          <w:rFonts w:hint="eastAsia" w:ascii="仿宋" w:hAnsi="仿宋" w:eastAsia="仿宋" w:cs="仿宋"/>
          <w:b w:val="0"/>
          <w:bCs/>
          <w:color w:val="333333"/>
          <w:kern w:val="0"/>
          <w:sz w:val="24"/>
          <w:szCs w:val="24"/>
          <w:highlight w:val="none"/>
          <w:shd w:val="clear" w:color="auto" w:fill="FFFFFF"/>
          <w:lang w:val="en-US" w:eastAsia="zh-CN"/>
        </w:rPr>
        <w:t>注:阴影X是强制休息日，不可投球。</w:t>
      </w:r>
    </w:p>
    <w:p>
      <w:pPr>
        <w:keepNext w:val="0"/>
        <w:keepLines w:val="0"/>
        <w:pageBreakBefore w:val="0"/>
        <w:widowControl/>
        <w:numPr>
          <w:ilvl w:val="0"/>
          <w:numId w:val="1"/>
        </w:numPr>
        <w:kinsoku/>
        <w:wordWrap/>
        <w:overflowPunct/>
        <w:topLinePunct w:val="0"/>
        <w:autoSpaceDE/>
        <w:autoSpaceDN/>
        <w:bidi w:val="0"/>
        <w:adjustRightInd/>
        <w:snapToGrid w:val="0"/>
        <w:spacing w:line="360" w:lineRule="auto"/>
        <w:ind w:left="0" w:leftChars="0" w:firstLine="400" w:firstLineChars="0"/>
        <w:jc w:val="both"/>
        <w:textAlignment w:val="auto"/>
        <w:rPr>
          <w:rFonts w:hint="eastAsia" w:ascii="仿宋" w:hAnsi="仿宋" w:eastAsia="仿宋" w:cs="仿宋"/>
          <w:kern w:val="0"/>
          <w:sz w:val="24"/>
          <w:szCs w:val="24"/>
          <w:highlight w:val="none"/>
        </w:rPr>
      </w:pPr>
      <w:r>
        <w:rPr>
          <w:rFonts w:hint="eastAsia" w:ascii="仿宋" w:hAnsi="仿宋" w:eastAsia="仿宋" w:cs="仿宋"/>
          <w:b w:val="0"/>
          <w:bCs/>
          <w:color w:val="333333"/>
          <w:kern w:val="0"/>
          <w:sz w:val="24"/>
          <w:szCs w:val="24"/>
          <w:highlight w:val="none"/>
          <w:shd w:val="clear" w:color="auto" w:fill="FFFFFF"/>
          <w:lang w:val="en-US" w:eastAsia="zh-CN"/>
        </w:rPr>
        <w:t>不计入投球数统计的情况: 牵制球、投手犯规（无论球是否投出）、故意四坏保送中没有实际发生的投球。</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333333"/>
          <w:spacing w:val="7"/>
          <w:kern w:val="0"/>
          <w:sz w:val="24"/>
          <w:szCs w:val="24"/>
          <w:shd w:val="clear" w:color="auto" w:fill="FFFFFF"/>
          <w:lang w:bidi="ar"/>
        </w:rPr>
      </w:pPr>
      <w:r>
        <w:rPr>
          <w:rFonts w:hint="eastAsia" w:ascii="仿宋" w:hAnsi="仿宋" w:eastAsia="仿宋" w:cs="仿宋"/>
          <w:b/>
          <w:bCs/>
          <w:color w:val="333333"/>
          <w:spacing w:val="7"/>
          <w:kern w:val="0"/>
          <w:sz w:val="24"/>
          <w:szCs w:val="24"/>
          <w:shd w:val="clear" w:color="auto" w:fill="FFFFFF"/>
          <w:lang w:bidi="ar"/>
        </w:rPr>
        <w:t>（2）垒球比赛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7"/>
          <w:kern w:val="0"/>
          <w:sz w:val="24"/>
          <w:szCs w:val="24"/>
          <w:shd w:val="clear" w:color="auto" w:fill="FFFFFF"/>
          <w:lang w:bidi="ar"/>
        </w:rPr>
      </w:pPr>
      <w:r>
        <w:rPr>
          <w:rFonts w:hint="eastAsia" w:ascii="仿宋" w:hAnsi="仿宋" w:eastAsia="仿宋" w:cs="仿宋"/>
          <w:color w:val="333333"/>
          <w:spacing w:val="7"/>
          <w:kern w:val="0"/>
          <w:sz w:val="24"/>
          <w:szCs w:val="24"/>
          <w:shd w:val="clear" w:color="auto" w:fill="FFFFFF"/>
          <w:lang w:bidi="ar"/>
        </w:rPr>
        <w:t>每名投手每场比赛限投3局，蹬板即为1局。延长赛中依旧沿用此项规定。如遇同一局中更换投手，每名投手各记一局。如因投手超局投球，一经发现，</w:t>
      </w:r>
      <w:r>
        <w:rPr>
          <w:rFonts w:hint="eastAsia" w:ascii="仿宋" w:hAnsi="仿宋" w:eastAsia="仿宋" w:cs="仿宋"/>
          <w:color w:val="auto"/>
          <w:spacing w:val="7"/>
          <w:kern w:val="0"/>
          <w:sz w:val="24"/>
          <w:szCs w:val="24"/>
          <w:shd w:val="clear" w:color="auto" w:fill="FFFFFF"/>
          <w:lang w:bidi="ar"/>
        </w:rPr>
        <w:t>裁判员判该队该场比赛0:</w:t>
      </w:r>
      <w:r>
        <w:rPr>
          <w:rFonts w:hint="eastAsia" w:ascii="仿宋" w:hAnsi="仿宋" w:eastAsia="仿宋" w:cs="仿宋"/>
          <w:color w:val="auto"/>
          <w:spacing w:val="7"/>
          <w:kern w:val="0"/>
          <w:sz w:val="24"/>
          <w:szCs w:val="24"/>
          <w:shd w:val="clear" w:color="auto" w:fill="FFFFFF"/>
          <w:lang w:val="en-US" w:eastAsia="zh-CN" w:bidi="ar"/>
        </w:rPr>
        <w:t>7</w:t>
      </w:r>
      <w:r>
        <w:rPr>
          <w:rFonts w:hint="eastAsia" w:ascii="仿宋" w:hAnsi="仿宋" w:eastAsia="仿宋" w:cs="仿宋"/>
          <w:color w:val="auto"/>
          <w:spacing w:val="7"/>
          <w:kern w:val="0"/>
          <w:sz w:val="24"/>
          <w:szCs w:val="24"/>
          <w:shd w:val="clear" w:color="auto" w:fill="FFFFFF"/>
          <w:lang w:bidi="ar"/>
        </w:rPr>
        <w:t>告负。</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333333"/>
          <w:spacing w:val="7"/>
          <w:kern w:val="0"/>
          <w:sz w:val="24"/>
          <w:szCs w:val="24"/>
          <w:highlight w:val="none"/>
          <w:shd w:val="clear" w:color="auto" w:fill="FFFFFF"/>
          <w:lang w:bidi="ar"/>
        </w:rPr>
      </w:pPr>
      <w:r>
        <w:rPr>
          <w:rFonts w:hint="eastAsia" w:ascii="仿宋" w:hAnsi="仿宋" w:eastAsia="仿宋" w:cs="仿宋"/>
          <w:b/>
          <w:bCs/>
          <w:color w:val="333333"/>
          <w:spacing w:val="7"/>
          <w:kern w:val="0"/>
          <w:sz w:val="24"/>
          <w:szCs w:val="24"/>
          <w:shd w:val="clear" w:color="auto" w:fill="FFFFFF"/>
          <w:lang w:bidi="ar"/>
        </w:rPr>
        <w:t>5.</w:t>
      </w:r>
      <w:bookmarkStart w:id="0" w:name="_GoBack"/>
      <w:r>
        <w:rPr>
          <w:rFonts w:hint="eastAsia" w:ascii="仿宋" w:hAnsi="仿宋" w:eastAsia="仿宋" w:cs="仿宋"/>
          <w:b/>
          <w:bCs/>
          <w:color w:val="333333"/>
          <w:spacing w:val="7"/>
          <w:kern w:val="0"/>
          <w:sz w:val="24"/>
          <w:szCs w:val="24"/>
          <w:highlight w:val="none"/>
          <w:shd w:val="clear" w:color="auto" w:fill="FFFFFF"/>
          <w:lang w:bidi="ar"/>
        </w:rPr>
        <w:t>教练员进场指导（棒球比赛）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highlight w:val="none"/>
          <w:shd w:val="clear" w:color="auto" w:fill="FFFFFF"/>
          <w:lang w:val="en-US" w:eastAsia="zh-CN" w:bidi="ar"/>
        </w:rPr>
      </w:pPr>
      <w:r>
        <w:rPr>
          <w:rFonts w:hint="eastAsia" w:ascii="仿宋" w:hAnsi="仿宋" w:eastAsia="仿宋" w:cs="仿宋"/>
          <w:color w:val="333333"/>
          <w:spacing w:val="7"/>
          <w:kern w:val="0"/>
          <w:sz w:val="24"/>
          <w:szCs w:val="24"/>
          <w:highlight w:val="none"/>
          <w:shd w:val="clear" w:color="auto" w:fill="FFFFFF"/>
          <w:lang w:val="en-US" w:eastAsia="zh-CN" w:bidi="ar"/>
        </w:rPr>
        <w:t>防守队教练同一局中对同一投手只能进场指导1次。该局中第2次对该投手进场指导时，必须更换投手。在同一击球员击球时，教练员不得第2次上场指导投手。</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highlight w:val="none"/>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bidi="ar"/>
        </w:rPr>
        <w:t>6.教练员进场指导及比赛暂停（垒球比赛）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shd w:val="clear" w:color="auto" w:fill="FFFFFF"/>
          <w:lang w:bidi="ar"/>
        </w:rPr>
      </w:pPr>
      <w:r>
        <w:rPr>
          <w:rFonts w:hint="eastAsia" w:ascii="仿宋" w:hAnsi="仿宋" w:eastAsia="仿宋" w:cs="仿宋"/>
          <w:color w:val="333333"/>
          <w:spacing w:val="7"/>
          <w:kern w:val="0"/>
          <w:sz w:val="24"/>
          <w:szCs w:val="24"/>
          <w:highlight w:val="none"/>
          <w:shd w:val="clear" w:color="auto" w:fill="FFFFFF"/>
          <w:lang w:bidi="ar"/>
        </w:rPr>
        <w:t>守队每场比赛教</w:t>
      </w:r>
      <w:bookmarkEnd w:id="0"/>
      <w:r>
        <w:rPr>
          <w:rFonts w:hint="eastAsia" w:ascii="仿宋" w:hAnsi="仿宋" w:eastAsia="仿宋" w:cs="仿宋"/>
          <w:color w:val="333333"/>
          <w:spacing w:val="7"/>
          <w:kern w:val="0"/>
          <w:sz w:val="24"/>
          <w:szCs w:val="24"/>
          <w:shd w:val="clear" w:color="auto" w:fill="FFFFFF"/>
          <w:lang w:bidi="ar"/>
        </w:rPr>
        <w:t>练员或球队代表可以暂停3次，延长局每局可暂停1次。七局内超过三次或延长局每局超过一次，该投手在本场比赛中不得再担任投手，但可以作为场员继续参加比赛。更换投手不作为暂停。攻队在一局中可以暂停1次，但不能超过1次，如坚持再一次暂停，则判该队上一局投手在本场比赛中不再担任投手，但可以作为场员继续参加比赛，同时判教练员离场。</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shd w:val="clear" w:color="auto" w:fill="FFFFFF"/>
          <w:lang w:bidi="ar"/>
        </w:rPr>
      </w:pPr>
      <w:r>
        <w:rPr>
          <w:rFonts w:hint="eastAsia" w:ascii="仿宋" w:hAnsi="仿宋" w:eastAsia="仿宋" w:cs="仿宋"/>
          <w:b/>
          <w:bCs/>
          <w:color w:val="333333"/>
          <w:spacing w:val="7"/>
          <w:kern w:val="0"/>
          <w:sz w:val="24"/>
          <w:szCs w:val="24"/>
          <w:shd w:val="clear" w:color="auto" w:fill="FFFFFF"/>
          <w:lang w:bidi="ar"/>
        </w:rPr>
        <w:t>7.跑垒规则：</w:t>
      </w:r>
      <w:r>
        <w:rPr>
          <w:rFonts w:hint="eastAsia" w:ascii="仿宋" w:hAnsi="仿宋" w:eastAsia="仿宋" w:cs="仿宋"/>
          <w:color w:val="333333"/>
          <w:spacing w:val="7"/>
          <w:kern w:val="0"/>
          <w:sz w:val="24"/>
          <w:szCs w:val="24"/>
          <w:u w:val="single"/>
          <w:shd w:val="clear" w:color="auto" w:fill="FFFFFF"/>
          <w:lang w:bidi="ar"/>
        </w:rPr>
        <w:t>棒球</w:t>
      </w:r>
      <w:r>
        <w:rPr>
          <w:rFonts w:hint="eastAsia" w:ascii="仿宋" w:hAnsi="仿宋" w:eastAsia="仿宋" w:cs="仿宋"/>
          <w:color w:val="333333"/>
          <w:spacing w:val="7"/>
          <w:kern w:val="0"/>
          <w:sz w:val="24"/>
          <w:szCs w:val="24"/>
          <w:shd w:val="clear" w:color="auto" w:fill="FFFFFF"/>
          <w:lang w:bidi="ar"/>
        </w:rPr>
        <w:t>允许提前离垒。</w:t>
      </w:r>
      <w:r>
        <w:rPr>
          <w:rFonts w:hint="eastAsia" w:ascii="仿宋" w:hAnsi="仿宋" w:eastAsia="仿宋" w:cs="仿宋"/>
          <w:color w:val="333333"/>
          <w:spacing w:val="7"/>
          <w:kern w:val="0"/>
          <w:sz w:val="24"/>
          <w:szCs w:val="24"/>
          <w:u w:val="single"/>
          <w:shd w:val="clear" w:color="auto" w:fill="FFFFFF"/>
          <w:lang w:bidi="ar"/>
        </w:rPr>
        <w:t>垒球</w:t>
      </w:r>
      <w:r>
        <w:rPr>
          <w:rFonts w:hint="eastAsia" w:ascii="仿宋" w:hAnsi="仿宋" w:eastAsia="仿宋" w:cs="仿宋"/>
          <w:color w:val="333333"/>
          <w:spacing w:val="7"/>
          <w:kern w:val="0"/>
          <w:sz w:val="24"/>
          <w:szCs w:val="24"/>
          <w:shd w:val="clear" w:color="auto" w:fill="FFFFFF"/>
          <w:lang w:bidi="ar"/>
        </w:rPr>
        <w:t>是投手投球，球离手后方可离垒，若提前离垒，该跑垒员将直接被判出局。</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shd w:val="clear" w:color="auto" w:fill="FFFFFF"/>
          <w:lang w:bidi="ar"/>
        </w:rPr>
      </w:pPr>
      <w:r>
        <w:rPr>
          <w:rFonts w:hint="eastAsia" w:ascii="仿宋" w:hAnsi="仿宋" w:eastAsia="仿宋" w:cs="仿宋"/>
          <w:b/>
          <w:bCs/>
          <w:color w:val="333333"/>
          <w:spacing w:val="7"/>
          <w:kern w:val="0"/>
          <w:sz w:val="24"/>
          <w:szCs w:val="24"/>
          <w:shd w:val="clear" w:color="auto" w:fill="FFFFFF"/>
          <w:lang w:bidi="ar"/>
        </w:rPr>
        <w:t>8.指定打击（DH</w:t>
      </w:r>
      <w:r>
        <w:rPr>
          <w:rFonts w:hint="eastAsia" w:ascii="仿宋" w:hAnsi="仿宋" w:eastAsia="仿宋" w:cs="仿宋"/>
          <w:b/>
          <w:bCs/>
          <w:color w:val="333333"/>
          <w:spacing w:val="7"/>
          <w:kern w:val="0"/>
          <w:sz w:val="24"/>
          <w:szCs w:val="24"/>
          <w:shd w:val="clear" w:color="auto" w:fill="FFFFFF"/>
          <w:lang w:val="en-US" w:eastAsia="zh-CN" w:bidi="ar"/>
        </w:rPr>
        <w:t>\DP</w:t>
      </w:r>
      <w:r>
        <w:rPr>
          <w:rFonts w:hint="eastAsia" w:ascii="仿宋" w:hAnsi="仿宋" w:eastAsia="仿宋" w:cs="仿宋"/>
          <w:b/>
          <w:bCs/>
          <w:color w:val="333333"/>
          <w:spacing w:val="7"/>
          <w:kern w:val="0"/>
          <w:sz w:val="24"/>
          <w:szCs w:val="24"/>
          <w:shd w:val="clear" w:color="auto" w:fill="FFFFFF"/>
          <w:lang w:bidi="ar"/>
        </w:rPr>
        <w:t>）：</w:t>
      </w:r>
      <w:r>
        <w:rPr>
          <w:rFonts w:hint="eastAsia" w:ascii="仿宋" w:hAnsi="仿宋" w:eastAsia="仿宋" w:cs="仿宋"/>
          <w:color w:val="333333"/>
          <w:spacing w:val="7"/>
          <w:kern w:val="0"/>
          <w:sz w:val="24"/>
          <w:szCs w:val="24"/>
          <w:shd w:val="clear" w:color="auto" w:fill="FFFFFF"/>
          <w:lang w:bidi="ar"/>
        </w:rPr>
        <w:t>不设指定打击</w:t>
      </w:r>
      <w:r>
        <w:rPr>
          <w:rFonts w:hint="eastAsia" w:ascii="仿宋" w:hAnsi="仿宋" w:eastAsia="仿宋" w:cs="仿宋"/>
          <w:color w:val="auto"/>
          <w:spacing w:val="7"/>
          <w:kern w:val="0"/>
          <w:sz w:val="24"/>
          <w:szCs w:val="24"/>
          <w:shd w:val="clear" w:color="auto" w:fill="FFFFFF"/>
          <w:lang w:val="en-US" w:eastAsia="zh-CN" w:bidi="ar"/>
        </w:rPr>
        <w:t>\指定队员</w:t>
      </w:r>
      <w:r>
        <w:rPr>
          <w:rFonts w:hint="eastAsia" w:ascii="仿宋" w:hAnsi="仿宋" w:eastAsia="仿宋" w:cs="仿宋"/>
          <w:color w:val="333333"/>
          <w:spacing w:val="7"/>
          <w:kern w:val="0"/>
          <w:sz w:val="24"/>
          <w:szCs w:val="24"/>
          <w:shd w:val="clear" w:color="auto" w:fill="FFFFFF"/>
          <w:lang w:bidi="ar"/>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333333"/>
          <w:spacing w:val="7"/>
          <w:kern w:val="0"/>
          <w:sz w:val="24"/>
          <w:szCs w:val="24"/>
          <w:shd w:val="clear" w:color="auto" w:fill="FFFFFF"/>
          <w:lang w:bidi="ar"/>
        </w:rPr>
      </w:pPr>
      <w:r>
        <w:rPr>
          <w:rFonts w:hint="eastAsia" w:ascii="仿宋" w:hAnsi="仿宋" w:eastAsia="仿宋" w:cs="仿宋"/>
          <w:b/>
          <w:bCs/>
          <w:color w:val="333333"/>
          <w:spacing w:val="7"/>
          <w:kern w:val="0"/>
          <w:sz w:val="24"/>
          <w:szCs w:val="24"/>
          <w:shd w:val="clear" w:color="auto" w:fill="FFFFFF"/>
          <w:lang w:val="en-US" w:eastAsia="zh-CN" w:bidi="ar"/>
        </w:rPr>
        <w:t>9</w:t>
      </w:r>
      <w:r>
        <w:rPr>
          <w:rFonts w:hint="eastAsia" w:ascii="仿宋" w:hAnsi="仿宋" w:eastAsia="仿宋" w:cs="仿宋"/>
          <w:b/>
          <w:bCs/>
          <w:color w:val="333333"/>
          <w:spacing w:val="7"/>
          <w:kern w:val="0"/>
          <w:sz w:val="24"/>
          <w:szCs w:val="24"/>
          <w:shd w:val="clear" w:color="auto" w:fill="FFFFFF"/>
          <w:lang w:bidi="ar"/>
        </w:rPr>
        <w:t>.</w:t>
      </w:r>
      <w:r>
        <w:rPr>
          <w:rFonts w:hint="eastAsia" w:ascii="仿宋" w:hAnsi="仿宋" w:eastAsia="仿宋" w:cs="仿宋"/>
          <w:b/>
          <w:bCs/>
          <w:color w:val="333333"/>
          <w:spacing w:val="7"/>
          <w:sz w:val="24"/>
          <w:szCs w:val="24"/>
          <w:shd w:val="clear" w:color="auto" w:fill="FFFFFF"/>
        </w:rPr>
        <w:t>换人规定：</w:t>
      </w:r>
      <w:r>
        <w:rPr>
          <w:rFonts w:hint="eastAsia" w:ascii="仿宋" w:hAnsi="仿宋" w:eastAsia="仿宋" w:cs="仿宋"/>
          <w:color w:val="333333"/>
          <w:spacing w:val="7"/>
          <w:kern w:val="0"/>
          <w:sz w:val="24"/>
          <w:szCs w:val="24"/>
          <w:shd w:val="clear" w:color="auto" w:fill="FFFFFF"/>
          <w:lang w:bidi="ar"/>
        </w:rPr>
        <w:t>在比赛期间如果双方任意队伍因为病、伤、或被罚无法保持9名队员在场上，在出场名单球员已经用尽的情况下，对方球队的教练可以指定一名之前在出场名单中上过场的队员重新上场。被罚下场的队员不能重新上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1</w:t>
      </w:r>
      <w:r>
        <w:rPr>
          <w:rFonts w:hint="eastAsia" w:ascii="仿宋" w:hAnsi="仿宋" w:eastAsia="仿宋" w:cs="仿宋"/>
          <w:b/>
          <w:bCs/>
          <w:color w:val="333333"/>
          <w:spacing w:val="7"/>
          <w:sz w:val="24"/>
          <w:szCs w:val="24"/>
          <w:shd w:val="clear" w:color="auto" w:fill="FFFFFF"/>
          <w:lang w:val="en-US" w:eastAsia="zh-CN"/>
        </w:rPr>
        <w:t>0</w:t>
      </w:r>
      <w:r>
        <w:rPr>
          <w:rFonts w:hint="eastAsia" w:ascii="仿宋" w:hAnsi="仿宋" w:eastAsia="仿宋" w:cs="仿宋"/>
          <w:b/>
          <w:bCs/>
          <w:color w:val="333333"/>
          <w:spacing w:val="7"/>
          <w:sz w:val="24"/>
          <w:szCs w:val="24"/>
          <w:shd w:val="clear" w:color="auto" w:fill="FFFFFF"/>
        </w:rPr>
        <w:t>.垒球特殊规定：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（1）任何开场队员，均可被替补及再进场一次，但其击球次序不变。开场队员与替代其上场的替补队员不得同时出现在场上。</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（2）教练在比赛中，将已替补出场的替补队员，再替补进场，视为“不合法再进场”。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（3）开场队员再进场比赛，未回到原击球次序，视为“不合法再进场”。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（4）违反“再进场”规则，其处理视同“申诉”。“不合法再进场”的判罚：将该队员及其“上场场队员名单”中的主教练或教练“罚离场”。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lang w:bidi="ar"/>
        </w:rPr>
      </w:pPr>
      <w:r>
        <w:rPr>
          <w:rFonts w:hint="eastAsia" w:ascii="仿宋" w:hAnsi="仿宋" w:eastAsia="仿宋" w:cs="仿宋"/>
          <w:color w:val="333333"/>
          <w:spacing w:val="7"/>
          <w:sz w:val="24"/>
          <w:szCs w:val="24"/>
          <w:shd w:val="clear" w:color="auto" w:fill="FFFFFF"/>
          <w:lang w:bidi="ar"/>
        </w:rPr>
        <w:t>（5）若不合法再进场又为不合法替补，则未通知裁判进场的判罚，“该队员”击出一击 或安全进垒后，对方“申诉”，所有的跑垒员（击球员）必须返回原垒位，判“该队员”为“不合格队员”出局，期间所有出局均有效。</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default" w:ascii="仿宋" w:hAnsi="仿宋" w:eastAsia="仿宋" w:cs="仿宋"/>
          <w:color w:val="333333"/>
          <w:spacing w:val="7"/>
          <w:sz w:val="24"/>
          <w:szCs w:val="24"/>
          <w:shd w:val="clear" w:color="auto" w:fill="FFFFFF"/>
          <w:lang w:val="en-US" w:eastAsia="zh-CN" w:bidi="ar"/>
        </w:rPr>
      </w:pPr>
      <w:r>
        <w:rPr>
          <w:rFonts w:hint="eastAsia" w:ascii="仿宋" w:hAnsi="仿宋" w:eastAsia="仿宋" w:cs="仿宋"/>
          <w:color w:val="333333"/>
          <w:spacing w:val="7"/>
          <w:sz w:val="24"/>
          <w:szCs w:val="24"/>
          <w:shd w:val="clear" w:color="auto" w:fill="FFFFFF"/>
          <w:lang w:eastAsia="zh-CN" w:bidi="ar"/>
        </w:rPr>
        <w:t>（</w:t>
      </w:r>
      <w:r>
        <w:rPr>
          <w:rFonts w:hint="eastAsia" w:ascii="仿宋" w:hAnsi="仿宋" w:eastAsia="仿宋" w:cs="仿宋"/>
          <w:color w:val="333333"/>
          <w:spacing w:val="7"/>
          <w:sz w:val="24"/>
          <w:szCs w:val="24"/>
          <w:shd w:val="clear" w:color="auto" w:fill="FFFFFF"/>
          <w:lang w:val="en-US" w:eastAsia="zh-CN" w:bidi="ar"/>
        </w:rPr>
        <w:t>6</w:t>
      </w:r>
      <w:r>
        <w:rPr>
          <w:rFonts w:hint="eastAsia" w:ascii="仿宋" w:hAnsi="仿宋" w:eastAsia="仿宋" w:cs="仿宋"/>
          <w:color w:val="333333"/>
          <w:spacing w:val="7"/>
          <w:sz w:val="24"/>
          <w:szCs w:val="24"/>
          <w:shd w:val="clear" w:color="auto" w:fill="FFFFFF"/>
          <w:lang w:eastAsia="zh-CN" w:bidi="ar"/>
        </w:rPr>
        <w:t>）</w:t>
      </w:r>
      <w:r>
        <w:rPr>
          <w:rFonts w:hint="eastAsia" w:ascii="仿宋" w:hAnsi="仿宋" w:eastAsia="仿宋" w:cs="仿宋"/>
          <w:color w:val="333333"/>
          <w:spacing w:val="7"/>
          <w:sz w:val="24"/>
          <w:szCs w:val="24"/>
          <w:shd w:val="clear" w:color="auto" w:fill="FFFFFF"/>
          <w:lang w:val="en-US" w:eastAsia="zh-CN" w:bidi="ar"/>
        </w:rPr>
        <w:t>报名参加</w:t>
      </w:r>
      <w:r>
        <w:rPr>
          <w:rFonts w:hint="eastAsia" w:ascii="仿宋" w:hAnsi="仿宋" w:eastAsia="仿宋" w:cs="仿宋"/>
          <w:color w:val="333333"/>
          <w:spacing w:val="7"/>
          <w:sz w:val="24"/>
          <w:szCs w:val="24"/>
          <w:u w:val="single"/>
          <w:shd w:val="clear" w:color="auto" w:fill="FFFFFF"/>
          <w:lang w:val="en-US" w:eastAsia="zh-CN" w:bidi="ar"/>
        </w:rPr>
        <w:t>小学甲组垒球</w:t>
      </w:r>
      <w:r>
        <w:rPr>
          <w:rFonts w:hint="eastAsia" w:ascii="仿宋" w:hAnsi="仿宋" w:eastAsia="仿宋" w:cs="仿宋"/>
          <w:color w:val="333333"/>
          <w:spacing w:val="7"/>
          <w:sz w:val="24"/>
          <w:szCs w:val="24"/>
          <w:shd w:val="clear" w:color="auto" w:fill="FFFFFF"/>
          <w:lang w:val="en-US" w:eastAsia="zh-CN" w:bidi="ar"/>
        </w:rPr>
        <w:t>的男运动员不限，同时在场比赛男运动员</w:t>
      </w:r>
      <w:r>
        <w:rPr>
          <w:rFonts w:hint="eastAsia" w:ascii="仿宋" w:hAnsi="仿宋" w:eastAsia="仿宋" w:cs="仿宋"/>
          <w:color w:val="333333"/>
          <w:spacing w:val="7"/>
          <w:sz w:val="24"/>
          <w:szCs w:val="24"/>
          <w:u w:val="single"/>
          <w:shd w:val="clear" w:color="auto" w:fill="FFFFFF"/>
          <w:lang w:val="en-US" w:eastAsia="zh-CN" w:bidi="ar"/>
        </w:rPr>
        <w:t>限3名</w:t>
      </w:r>
      <w:r>
        <w:rPr>
          <w:rFonts w:hint="eastAsia" w:ascii="仿宋" w:hAnsi="仿宋" w:eastAsia="仿宋" w:cs="仿宋"/>
          <w:color w:val="333333"/>
          <w:spacing w:val="7"/>
          <w:sz w:val="24"/>
          <w:szCs w:val="24"/>
          <w:shd w:val="clear" w:color="auto" w:fill="FFFFFF"/>
          <w:lang w:val="en-US" w:eastAsia="zh-CN" w:bidi="ar"/>
        </w:rPr>
        <w:t>。</w:t>
      </w:r>
    </w:p>
    <w:p>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sz w:val="24"/>
          <w:szCs w:val="24"/>
        </w:rPr>
      </w:pPr>
      <w:r>
        <w:rPr>
          <w:rFonts w:hint="eastAsia" w:ascii="仿宋" w:hAnsi="仿宋" w:eastAsia="仿宋" w:cs="仿宋"/>
          <w:bCs/>
          <w:color w:val="333333"/>
          <w:spacing w:val="7"/>
          <w:sz w:val="24"/>
          <w:szCs w:val="24"/>
          <w:shd w:val="clear" w:color="auto" w:fill="FFFFFF"/>
          <w:lang w:bidi="ar"/>
        </w:rPr>
        <w:t>1</w:t>
      </w:r>
      <w:r>
        <w:rPr>
          <w:rFonts w:hint="eastAsia" w:ascii="仿宋" w:hAnsi="仿宋" w:eastAsia="仿宋" w:cs="仿宋"/>
          <w:bCs/>
          <w:color w:val="333333"/>
          <w:spacing w:val="7"/>
          <w:sz w:val="24"/>
          <w:szCs w:val="24"/>
          <w:shd w:val="clear" w:color="auto" w:fill="FFFFFF"/>
          <w:lang w:val="en-US" w:eastAsia="zh-CN" w:bidi="ar"/>
        </w:rPr>
        <w:t>1</w:t>
      </w:r>
      <w:r>
        <w:rPr>
          <w:rFonts w:hint="eastAsia" w:ascii="仿宋" w:hAnsi="仿宋" w:eastAsia="仿宋" w:cs="仿宋"/>
          <w:bCs/>
          <w:color w:val="333333"/>
          <w:spacing w:val="7"/>
          <w:sz w:val="24"/>
          <w:szCs w:val="24"/>
          <w:shd w:val="clear" w:color="auto" w:fill="FFFFFF"/>
          <w:lang w:bidi="ar"/>
        </w:rPr>
        <w:t>.</w:t>
      </w:r>
      <w:r>
        <w:rPr>
          <w:rFonts w:hint="eastAsia" w:ascii="仿宋" w:hAnsi="仿宋" w:eastAsia="仿宋" w:cs="仿宋"/>
          <w:b/>
          <w:bCs/>
          <w:color w:val="333333"/>
          <w:spacing w:val="7"/>
          <w:sz w:val="24"/>
          <w:szCs w:val="24"/>
          <w:shd w:val="clear" w:color="auto" w:fill="FFFFFF"/>
          <w:lang w:val="en-US" w:eastAsia="zh-CN"/>
        </w:rPr>
        <w:t>未尽规则，按</w:t>
      </w:r>
      <w:r>
        <w:rPr>
          <w:rFonts w:hint="eastAsia" w:ascii="仿宋" w:hAnsi="仿宋" w:eastAsia="仿宋" w:cs="仿宋"/>
          <w:b/>
          <w:bCs/>
          <w:color w:val="333333"/>
          <w:spacing w:val="7"/>
          <w:kern w:val="0"/>
          <w:sz w:val="24"/>
          <w:szCs w:val="24"/>
          <w:shd w:val="clear" w:color="auto" w:fill="FFFFFF"/>
          <w:lang w:bidi="ar"/>
        </w:rPr>
        <w:t>中国棒球协会和中国垒球协会审</w:t>
      </w:r>
      <w:r>
        <w:rPr>
          <w:rFonts w:hint="eastAsia" w:ascii="仿宋" w:hAnsi="仿宋" w:eastAsia="仿宋" w:cs="仿宋"/>
          <w:b/>
          <w:bCs/>
          <w:color w:val="333333"/>
          <w:spacing w:val="7"/>
          <w:kern w:val="0"/>
          <w:sz w:val="24"/>
          <w:szCs w:val="24"/>
          <w:shd w:val="clear" w:color="auto" w:fill="FFFFFF"/>
          <w:lang w:val="en-US" w:eastAsia="zh-CN" w:bidi="ar"/>
        </w:rPr>
        <w:t>定</w:t>
      </w:r>
      <w:r>
        <w:rPr>
          <w:rFonts w:hint="eastAsia" w:ascii="仿宋" w:hAnsi="仿宋" w:eastAsia="仿宋" w:cs="仿宋"/>
          <w:b/>
          <w:bCs/>
          <w:color w:val="333333"/>
          <w:spacing w:val="7"/>
          <w:kern w:val="0"/>
          <w:sz w:val="24"/>
          <w:szCs w:val="24"/>
          <w:shd w:val="clear" w:color="auto" w:fill="FFFFFF"/>
          <w:lang w:bidi="ar"/>
        </w:rPr>
        <w:t>的最新版《棒球规则》和《垒球竞赛规则》</w:t>
      </w:r>
      <w:r>
        <w:rPr>
          <w:rFonts w:hint="eastAsia" w:ascii="仿宋" w:hAnsi="仿宋" w:eastAsia="仿宋" w:cs="仿宋"/>
          <w:b/>
          <w:bCs/>
          <w:color w:val="333333"/>
          <w:spacing w:val="7"/>
          <w:kern w:val="0"/>
          <w:sz w:val="24"/>
          <w:szCs w:val="24"/>
          <w:shd w:val="clear" w:color="auto" w:fill="FFFFFF"/>
          <w:lang w:val="en-US" w:eastAsia="zh-CN" w:bidi="ar"/>
        </w:rPr>
        <w:t>执行。</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00000000" w:usb1="00000000" w:usb2="00000016" w:usb3="00000000" w:csb0="0004001F" w:csb1="00000000"/>
    <w:embedRegular r:id="rId1" w:fontKey="{A420B172-4155-D267-7550-0166436D28D2}"/>
  </w:font>
  <w:font w:name="仿宋">
    <w:panose1 w:val="02010609060101010101"/>
    <w:charset w:val="86"/>
    <w:family w:val="auto"/>
    <w:pitch w:val="default"/>
    <w:sig w:usb0="00000000" w:usb1="00000000" w:usb2="00000016" w:usb3="00000000" w:csb0="00040001" w:csb1="00000000"/>
    <w:embedRegular r:id="rId2" w:fontKey="{389A198D-EEA3-061B-7550-01661729B8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A4248"/>
    <w:multiLevelType w:val="singleLevel"/>
    <w:tmpl w:val="FFFA4248"/>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unhideWhenUsed/>
    <w:qFormat/>
    <w:uiPriority w:val="9"/>
    <w:pPr>
      <w:spacing w:beforeAutospacing="1" w:afterAutospacing="1"/>
      <w:jc w:val="left"/>
      <w:outlineLvl w:val="4"/>
    </w:pPr>
    <w:rPr>
      <w:rFonts w:hint="eastAsia" w:ascii="宋体" w:hAnsi="宋体" w:eastAsia="宋体" w:cs="Times New Roman"/>
      <w:b/>
      <w:kern w:val="0"/>
      <w:sz w:val="20"/>
      <w:szCs w:val="20"/>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font11"/>
    <w:basedOn w:val="6"/>
    <w:qFormat/>
    <w:uiPriority w:val="0"/>
    <w:rPr>
      <w:rFonts w:ascii="宋体" w:hAnsi="宋体" w:eastAsia="宋体" w:cs="宋体"/>
      <w:b/>
      <w:bCs/>
      <w:color w:val="000000"/>
      <w:sz w:val="30"/>
      <w:szCs w:val="30"/>
      <w:u w:val="none"/>
    </w:rPr>
  </w:style>
  <w:style w:type="character" w:customStyle="1" w:styleId="9">
    <w:name w:val="font21"/>
    <w:basedOn w:val="6"/>
    <w:qFormat/>
    <w:uiPriority w:val="0"/>
    <w:rPr>
      <w:rFonts w:ascii="宋体" w:hAnsi="宋体" w:eastAsia="宋体" w:cs="宋体"/>
      <w:color w:val="000000"/>
      <w:sz w:val="30"/>
      <w:szCs w:val="30"/>
      <w:u w:val="none"/>
    </w:rPr>
  </w:style>
  <w:style w:type="character" w:customStyle="1" w:styleId="10">
    <w:name w:val="font31"/>
    <w:basedOn w:val="6"/>
    <w:uiPriority w:val="0"/>
    <w:rPr>
      <w:rFonts w:ascii="宋体" w:hAnsi="宋体" w:eastAsia="宋体" w:cs="宋体"/>
      <w:b/>
      <w:bCs/>
      <w:color w:val="000000"/>
      <w:sz w:val="28"/>
      <w:szCs w:val="28"/>
      <w:u w:val="none"/>
    </w:rPr>
  </w:style>
  <w:style w:type="character" w:customStyle="1" w:styleId="11">
    <w:name w:val="font41"/>
    <w:basedOn w:val="6"/>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2376</Words>
  <Characters>2435</Characters>
  <Lines>0</Lines>
  <Paragraphs>0</Paragraphs>
  <TotalTime>0</TotalTime>
  <ScaleCrop>false</ScaleCrop>
  <LinksUpToDate>false</LinksUpToDate>
  <CharactersWithSpaces>2437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2022-02-16T01:14:00Z</dcterms:created>
  <dc:creator>回家看了</dc:creator>
  <cp:lastModifiedBy>iPhone</cp:lastModifiedBy>
  <dcterms:modified xsi:type="dcterms:W3CDTF">2024-03-25T18:22:45Z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vt:lpwstr>
  </property>
  <property fmtid="{D5CDD505-2E9C-101B-9397-08002B2CF9AE}" pid="3" name="ICV">
    <vt:lpwstr>3002718F22E148D3B3BB391049D3C828</vt:lpwstr>
  </property>
</Properties>
</file>